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788F" w14:textId="77777777" w:rsidR="00E37C9F" w:rsidRDefault="00E37C9F" w:rsidP="00E37C9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 xml:space="preserve">DOHODA O PRACOVNÍ ČINNOSTI </w:t>
      </w:r>
    </w:p>
    <w:p w14:paraId="59BFB0CF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ab/>
        <w:t>dle ustanovení § 76 zákona č.262/2006 Sb., zákoník práce, ve znění pozdějších předpisů</w:t>
      </w:r>
    </w:p>
    <w:p w14:paraId="29EECB25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b/>
          <w:bCs/>
          <w:color w:val="000000"/>
          <w:sz w:val="32"/>
          <w:szCs w:val="28"/>
          <w:lang w:eastAsia="en-US"/>
        </w:rPr>
      </w:pPr>
    </w:p>
    <w:p w14:paraId="48F40B08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Zaměstnavatel </w:t>
      </w:r>
    </w:p>
    <w:p w14:paraId="5557FB69" w14:textId="0F6129C9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ind w:left="708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………………</w:t>
      </w:r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…………………………………………………</w:t>
      </w:r>
      <w:proofErr w:type="gramStart"/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…(</w:t>
      </w:r>
      <w:proofErr w:type="gramEnd"/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název společnosti)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IČ:  …………………………………………… </w:t>
      </w:r>
      <w:r w:rsidRPr="00F05437">
        <w:rPr>
          <w:rFonts w:ascii="MS Mincho" w:eastAsia="MS Mincho" w:hAnsi="MS Mincho" w:cs="MS Mincho"/>
          <w:color w:val="000000"/>
          <w:szCs w:val="22"/>
          <w:lang w:eastAsia="en-US"/>
        </w:rPr>
        <w:t> 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se sídlem:</w:t>
      </w:r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……………………………</w:t>
      </w:r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………………………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…………… </w:t>
      </w:r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jednající: …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……………………………………… </w:t>
      </w:r>
    </w:p>
    <w:p w14:paraId="2B54CC41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MS Mincho" w:eastAsia="MS Mincho" w:hAnsi="MS Mincho" w:cs="MS Mincho"/>
          <w:color w:val="000000"/>
          <w:szCs w:val="22"/>
          <w:lang w:eastAsia="en-US"/>
        </w:rPr>
        <w:t> 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dále jen „</w:t>
      </w:r>
      <w:r w:rsidRPr="00F05437">
        <w:rPr>
          <w:rFonts w:ascii="Garamond" w:eastAsiaTheme="minorHAnsi" w:hAnsi="Garamond" w:cs="Garamond"/>
          <w:b/>
          <w:bCs/>
          <w:color w:val="000000"/>
          <w:szCs w:val="22"/>
          <w:lang w:eastAsia="en-US"/>
        </w:rPr>
        <w:t>Zaměstnavatel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“ na straně jedné </w:t>
      </w:r>
    </w:p>
    <w:p w14:paraId="6F2C9CAC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1D836221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a </w:t>
      </w:r>
    </w:p>
    <w:p w14:paraId="54585857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C41DEF7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Zaměstnanec </w:t>
      </w:r>
    </w:p>
    <w:p w14:paraId="1D8CBAA5" w14:textId="77777777" w:rsidR="00F05437" w:rsidRDefault="00E37C9F" w:rsidP="00F05437">
      <w:pPr>
        <w:widowControl w:val="0"/>
        <w:autoSpaceDE w:val="0"/>
        <w:autoSpaceDN w:val="0"/>
        <w:adjustRightInd w:val="0"/>
        <w:spacing w:after="100" w:line="276" w:lineRule="auto"/>
        <w:ind w:left="708"/>
        <w:rPr>
          <w:rFonts w:ascii="MS Mincho" w:eastAsia="MS Mincho" w:hAnsi="MS Mincho" w:cs="MS Mincho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……………</w:t>
      </w:r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……………………</w:t>
      </w:r>
      <w:proofErr w:type="gramStart"/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…(</w:t>
      </w:r>
      <w:proofErr w:type="gramEnd"/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jméno a příjmení) 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trvalé bydliště:</w:t>
      </w:r>
      <w:r w:rsidR="00F05437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………………………….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…………………………………………… </w:t>
      </w:r>
      <w:r w:rsidRPr="00F05437">
        <w:rPr>
          <w:rFonts w:ascii="MS Mincho" w:eastAsia="MS Mincho" w:hAnsi="MS Mincho" w:cs="MS Mincho"/>
          <w:color w:val="000000"/>
          <w:szCs w:val="22"/>
          <w:lang w:eastAsia="en-US"/>
        </w:rPr>
        <w:t> </w:t>
      </w:r>
    </w:p>
    <w:p w14:paraId="66139001" w14:textId="3AE10F61" w:rsidR="00E37C9F" w:rsidRPr="00F05437" w:rsidRDefault="00F05437" w:rsidP="00F05437">
      <w:pPr>
        <w:widowControl w:val="0"/>
        <w:autoSpaceDE w:val="0"/>
        <w:autoSpaceDN w:val="0"/>
        <w:adjustRightInd w:val="0"/>
        <w:spacing w:after="100" w:line="276" w:lineRule="auto"/>
        <w:ind w:left="708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rodné číslo: ………………………………………</w:t>
      </w:r>
    </w:p>
    <w:p w14:paraId="1788743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ind w:firstLine="708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68E04E5B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dále jako </w:t>
      </w:r>
      <w:r w:rsidRPr="00F05437">
        <w:rPr>
          <w:rFonts w:ascii="Garamond" w:eastAsiaTheme="minorHAnsi" w:hAnsi="Garamond" w:cs="Garamond"/>
          <w:b/>
          <w:bCs/>
          <w:color w:val="000000"/>
          <w:szCs w:val="22"/>
          <w:lang w:eastAsia="en-US"/>
        </w:rPr>
        <w:t>„Zaměstnanec“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na straně druhé </w:t>
      </w:r>
    </w:p>
    <w:p w14:paraId="002ADF1D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07BE1E26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3975DA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společně a každá samostatně prohlašují, že se samy přesvědčily o identitě druhé smluvní strany i že její označení uvedené v záhlaví této dohody odpovídá aktuálnímu stavu, že je jim nesporná totožnost a způsobilost druhé strany k tomuto jednání a zároveň si vzájemně prohlásily, že tyto údaje nejsou dotčeny změnami již uskutečněnými a takto níže uvedeného dne, měsíce a roku dle ustanovení § 76 zákona č. 262/2006 Sb., zákoník práce, ve znění pozdějších předpisů (dále jen „</w:t>
      </w:r>
      <w:r w:rsidRPr="00F05437">
        <w:rPr>
          <w:rFonts w:ascii="Garamond" w:eastAsiaTheme="minorHAnsi" w:hAnsi="Garamond" w:cs="Garamond"/>
          <w:b/>
          <w:bCs/>
          <w:color w:val="000000"/>
          <w:szCs w:val="22"/>
          <w:lang w:eastAsia="en-US"/>
        </w:rPr>
        <w:t>Zákoník práce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“) uzavírají tuto </w:t>
      </w:r>
      <w:r w:rsidRPr="00F05437">
        <w:rPr>
          <w:rFonts w:ascii="Garamond" w:eastAsiaTheme="minorHAnsi" w:hAnsi="Garamond" w:cs="Garamond"/>
          <w:b/>
          <w:bCs/>
          <w:color w:val="000000"/>
          <w:szCs w:val="22"/>
          <w:lang w:eastAsia="en-US"/>
        </w:rPr>
        <w:t xml:space="preserve">Dohodu o pracovní činnosti 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(dále jen </w:t>
      </w:r>
      <w:r w:rsidRPr="00F05437">
        <w:rPr>
          <w:rFonts w:ascii="Garamond" w:eastAsiaTheme="minorHAnsi" w:hAnsi="Garamond" w:cs="Garamond"/>
          <w:b/>
          <w:bCs/>
          <w:color w:val="000000"/>
          <w:szCs w:val="22"/>
          <w:lang w:eastAsia="en-US"/>
        </w:rPr>
        <w:t>„Dohoda“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). </w:t>
      </w:r>
    </w:p>
    <w:p w14:paraId="00F02986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1875B2D1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I.</w:t>
      </w:r>
    </w:p>
    <w:p w14:paraId="7659AF70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</w:p>
    <w:p w14:paraId="69AC4F86" w14:textId="77777777" w:rsidR="00E37C9F" w:rsidRPr="00F05437" w:rsidRDefault="00E37C9F" w:rsidP="00F05437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Zaměstnanec bude u Zaměstnavatele vykonávat počínaje dnem …………………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>. následující práce: …………………………………………………………………………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>… 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 xml:space="preserve"> Místem výkonu práce Zaměstnance je: ……………………………………………………………………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 xml:space="preserve"> .</w:t>
      </w:r>
    </w:p>
    <w:p w14:paraId="1273C0FE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DBF86AB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79E4961" w14:textId="77777777" w:rsidR="00E37C9F" w:rsidRPr="00F05437" w:rsidRDefault="00E37C9F" w:rsidP="009C0684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Rozsah pracovní doby je sjednán následovně: ……………. v kalendářním měsíci v době od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 xml:space="preserve"> ….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>… hod. do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 xml:space="preserve"> ..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>….. hod.</w:t>
      </w:r>
    </w:p>
    <w:p w14:paraId="4E71E06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1BBE622" w14:textId="77777777" w:rsidR="00E37C9F" w:rsidRPr="00F05437" w:rsidRDefault="00E37C9F" w:rsidP="009C0684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Zaměstnanec prohlašuje a ujišťuje, že je odborně zcela způsobilý k provedení sjednaných prací, a to v celém rozsahu potřeb Zaměstnavatele, se kterými byl Zaměstnavatelem před podpisem této Dohody zcela seznámen.</w:t>
      </w:r>
    </w:p>
    <w:p w14:paraId="207857BB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43CA6F50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481D1A64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1F8A4F5D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II.</w:t>
      </w:r>
    </w:p>
    <w:p w14:paraId="18135EE1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3A2BAB24" w14:textId="77777777" w:rsidR="00E37C9F" w:rsidRPr="00F05437" w:rsidRDefault="00E37C9F" w:rsidP="009C0684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je povinen při provádění prací postupovat s náležitou odbornou péčí v souladu s platným právním řádem, chránit práva a oprávněné zájmy Zaměstnavatele, jednat čestně a svědomitě. Je přitom vázán pokyny Zaměstnavatele, vnitřními předpisy Zaměstnavatele, zákony a dalšími obecně závaznými právními předpisy.</w:t>
      </w:r>
    </w:p>
    <w:p w14:paraId="38514FE8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2734A3B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BF36FD5" w14:textId="77777777" w:rsidR="00E37C9F" w:rsidRPr="00F05437" w:rsidRDefault="00E37C9F" w:rsidP="009C0684">
      <w:pPr>
        <w:widowControl w:val="0"/>
        <w:numPr>
          <w:ilvl w:val="0"/>
          <w:numId w:val="5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není oprávněn se při provádění prací dát zastoupit jinou osobou, pokud k tomu Zaměstnavatel neudělí souhlas.</w:t>
      </w:r>
    </w:p>
    <w:p w14:paraId="05161347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AEE368D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FAF9C0F" w14:textId="77777777" w:rsidR="00E37C9F" w:rsidRPr="00F05437" w:rsidRDefault="00E37C9F" w:rsidP="009C0684">
      <w:pPr>
        <w:widowControl w:val="0"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není oprávněn pořizovat si pro svou potřebu z podkladů předaných mu Zaměstnavatelem kopie. Zaměstnanec dále není oprávněn vynášet z pracoviště jakékoli doklady.</w:t>
      </w:r>
    </w:p>
    <w:p w14:paraId="6F02C74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8A51610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04C4119" w14:textId="77777777" w:rsidR="00E37C9F" w:rsidRPr="00F05437" w:rsidRDefault="00E37C9F" w:rsidP="009C0684">
      <w:pPr>
        <w:widowControl w:val="0"/>
        <w:numPr>
          <w:ilvl w:val="0"/>
          <w:numId w:val="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je oprávněn používat vnitřního vybavení a zařízení Zaměstnavatele pouze a výhradně pro potřebu poskytování prací dle této Dohody.</w:t>
      </w:r>
    </w:p>
    <w:p w14:paraId="186A3B65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E7546F7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4305131" w14:textId="77777777" w:rsidR="00E37C9F" w:rsidRPr="00F05437" w:rsidRDefault="00E37C9F" w:rsidP="009C0684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Zaměstnanec je povinen vykonávat sjednané práce v sídle Zaměstnavatele, nebude-li Zaměstnavatelem určeno jinak. </w:t>
      </w:r>
    </w:p>
    <w:p w14:paraId="3CA78803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0219B24F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2EDA44A9" w14:textId="77777777" w:rsidR="00E37C9F" w:rsidRPr="00F05437" w:rsidRDefault="00E37C9F" w:rsidP="009C0684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Konkrétní termíny provádění prací budou stanoveny dohodou Zaměstnance se Zaměstnavatelem tak, aby činností Zaměstnance nebyl narušován pravidelný chod Zaměstnavatele.</w:t>
      </w:r>
    </w:p>
    <w:p w14:paraId="0688D793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4AC2D428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F51CD63" w14:textId="77777777" w:rsidR="00E37C9F" w:rsidRPr="00F05437" w:rsidRDefault="00E37C9F" w:rsidP="009C0684">
      <w:pPr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podpisem této Dohody stvrzuje, že byl před podpisem této Dohody písemně seznámen s právy a povinnostmi vyplývajícími jak z této Dohody a požárních, bezpečnostních a hygienických předpisů, jakož i s dalšími právy a povinnostmi vyplývajícími ze zákona a vnitřních předpisů Zaměstnavatele.</w:t>
      </w:r>
    </w:p>
    <w:p w14:paraId="7041140C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0BAAFC56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99F18FA" w14:textId="77777777" w:rsidR="00E37C9F" w:rsidRPr="00F05437" w:rsidRDefault="00E37C9F" w:rsidP="009C0684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se zavazuje respektovat při provádění práce dle této Dohody předpisy o bezpečnosti a ochraně zdraví při práci, dodržovat pracovní kázeň, požární a hygienické předpisy, neohrožovat vlastní bezpečnost ani bezpečnost dalších Zaměstnanců, popř. dalších fyzických osob, jichž se jeho jednání přímo dotýká.</w:t>
      </w:r>
    </w:p>
    <w:p w14:paraId="278E0F5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0FEEE18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A4FEED5" w14:textId="77777777" w:rsidR="00E37C9F" w:rsidRPr="00F05437" w:rsidRDefault="00E37C9F" w:rsidP="009C0684">
      <w:pPr>
        <w:widowControl w:val="0"/>
        <w:numPr>
          <w:ilvl w:val="0"/>
          <w:numId w:val="1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Zaměstnanec tímto poskytuje Zaměstnavateli souhlas se zpracováním osobních a jiných údajů, které Zaměstnavatel získá o Zaměstnanci v souvislosti s touto Dohodou a v průběhu provádění prací dle této Dohody, a dále údajů pro potřeby personální a mzdové agendy vedené Zaměstnavatelem. </w:t>
      </w:r>
    </w:p>
    <w:p w14:paraId="478A50F2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0503F83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41A15823" w14:textId="77777777" w:rsidR="00E37C9F" w:rsidRPr="00F05437" w:rsidRDefault="00E37C9F" w:rsidP="009C0684">
      <w:pPr>
        <w:widowControl w:val="0"/>
        <w:numPr>
          <w:ilvl w:val="0"/>
          <w:numId w:val="1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Zaměstnanec prohlašuje, že všechny osobní údaje a ostatní informace, které poskytl Zaměstnavateli před uzavřením dohody, ať v písemné či ústní formě, jsou pravdivé.</w:t>
      </w:r>
    </w:p>
    <w:p w14:paraId="6B36286C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17B9B2B8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4A09FD82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lastRenderedPageBreak/>
        <w:t>III.</w:t>
      </w:r>
    </w:p>
    <w:p w14:paraId="7C4F34B2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color w:val="000000"/>
          <w:lang w:eastAsia="en-US"/>
        </w:rPr>
      </w:pPr>
    </w:p>
    <w:p w14:paraId="05A5940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color w:val="000000"/>
          <w:sz w:val="28"/>
          <w:lang w:eastAsia="en-US"/>
        </w:rPr>
      </w:pPr>
    </w:p>
    <w:p w14:paraId="3C2C20F7" w14:textId="77777777" w:rsidR="00E37C9F" w:rsidRPr="00F05437" w:rsidRDefault="00E37C9F" w:rsidP="009C0684">
      <w:pPr>
        <w:widowControl w:val="0"/>
        <w:numPr>
          <w:ilvl w:val="0"/>
          <w:numId w:val="1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Tato Dohoda se uzavírá na dobu </w:t>
      </w:r>
    </w:p>
    <w:p w14:paraId="03F97076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135C1259" w14:textId="77777777" w:rsidR="00E37C9F" w:rsidRPr="00F05437" w:rsidRDefault="00E37C9F" w:rsidP="009C0684">
      <w:pPr>
        <w:widowControl w:val="0"/>
        <w:numPr>
          <w:ilvl w:val="1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neurčitou a to od 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.</w:t>
      </w:r>
    </w:p>
    <w:p w14:paraId="4E388BA4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  <w:t xml:space="preserve"> </w:t>
      </w:r>
    </w:p>
    <w:p w14:paraId="6A51EBF7" w14:textId="77777777" w:rsidR="00E37C9F" w:rsidRPr="00F05437" w:rsidRDefault="00E37C9F" w:rsidP="009C0684">
      <w:pPr>
        <w:widowControl w:val="0"/>
        <w:numPr>
          <w:ilvl w:val="1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určitou a to od ……………………. do 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.</w:t>
      </w:r>
    </w:p>
    <w:p w14:paraId="30E0B08B" w14:textId="7C202553" w:rsidR="00E37C9F" w:rsidRPr="002D663F" w:rsidRDefault="00F05437" w:rsidP="002D663F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2D663F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(VYBERTE </w:t>
      </w:r>
      <w:proofErr w:type="gramStart"/>
      <w:r w:rsidRPr="002D663F">
        <w:rPr>
          <w:rFonts w:ascii="Garamond" w:eastAsiaTheme="minorHAnsi" w:hAnsi="Garamond" w:cs="Garamond"/>
          <w:color w:val="000000"/>
          <w:szCs w:val="22"/>
          <w:lang w:eastAsia="en-US"/>
        </w:rPr>
        <w:t>JEDNU  Z</w:t>
      </w:r>
      <w:proofErr w:type="gramEnd"/>
      <w:r w:rsidRPr="002D663F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 MOŽNOSTÍ) </w:t>
      </w:r>
    </w:p>
    <w:p w14:paraId="36E19079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067052D8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1E26D6A1" w14:textId="77777777" w:rsidR="00E37C9F" w:rsidRPr="00F05437" w:rsidRDefault="00E37C9F" w:rsidP="009C0684">
      <w:pPr>
        <w:widowControl w:val="0"/>
        <w:numPr>
          <w:ilvl w:val="0"/>
          <w:numId w:val="1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Tato Dohoda může být ukončena písemnou dohodou smluvních stran na návrh kterékoli z nich.</w:t>
      </w:r>
    </w:p>
    <w:p w14:paraId="53048DC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70BF89A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7F1058ED" w14:textId="77777777" w:rsidR="00E37C9F" w:rsidRPr="00F05437" w:rsidRDefault="00E37C9F" w:rsidP="009C0684">
      <w:pPr>
        <w:widowControl w:val="0"/>
        <w:numPr>
          <w:ilvl w:val="0"/>
          <w:numId w:val="1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Tuto Dohodu je oprávněna kterákoliv smluvní strana písemně vypovědět i bez uvedení důvodů, a to v patnácti (15) denní lhůtě, která počne běžet dnem, v němž byla písemná výpověď doručena druhé smluvní straně.</w:t>
      </w:r>
    </w:p>
    <w:p w14:paraId="31308225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CFD9DA2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189521AD" w14:textId="77777777" w:rsidR="00E37C9F" w:rsidRPr="00F05437" w:rsidRDefault="00E37C9F" w:rsidP="009C0684">
      <w:pPr>
        <w:widowControl w:val="0"/>
        <w:numPr>
          <w:ilvl w:val="0"/>
          <w:numId w:val="19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Při ukončení Dohody z jakéhokoliv důvodu je Zaměstnanec povinen okamžitě předat Zaměstnavateli veškeré dokumenty, které náležejí Zaměstnavateli nebo se týkají činnosti Zaměstnavatele. </w:t>
      </w:r>
    </w:p>
    <w:p w14:paraId="2C39AAD0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B5AB38C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1A6CE5D" w14:textId="77777777" w:rsidR="00E37C9F" w:rsidRPr="00F05437" w:rsidRDefault="00E37C9F" w:rsidP="009C0684">
      <w:pPr>
        <w:widowControl w:val="0"/>
        <w:numPr>
          <w:ilvl w:val="0"/>
          <w:numId w:val="2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Dále je Zaměstnanec povinen Zaměstnavateli předat veškeré předměty, které mu Zaměstnavatel přenechal k užívání v souvislosti s prováděním prací dle této Dohody.</w:t>
      </w:r>
    </w:p>
    <w:p w14:paraId="2EA192E1" w14:textId="77777777" w:rsidR="00E37C9F" w:rsidRDefault="00E37C9F" w:rsidP="002D663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078C9A02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37FCF127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lastRenderedPageBreak/>
        <w:t>IV.</w:t>
      </w:r>
    </w:p>
    <w:p w14:paraId="7DBC485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</w:p>
    <w:p w14:paraId="3B31513C" w14:textId="77777777" w:rsidR="00E37C9F" w:rsidRPr="00F05437" w:rsidRDefault="00E37C9F" w:rsidP="009C0684">
      <w:pPr>
        <w:widowControl w:val="0"/>
        <w:numPr>
          <w:ilvl w:val="0"/>
          <w:numId w:val="2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 řádně prováděnou práci uvedenou v článku I. bod 1.1 této Dohody se Zaměstnavatel zavazuje zaplatit Zaměstnanci smluvní odměnu ve výši …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>.……… Kč (slovy: ………………</w:t>
      </w:r>
      <w:proofErr w:type="gramStart"/>
      <w:r w:rsidRPr="00F05437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Pr="00F05437">
        <w:rPr>
          <w:rFonts w:ascii="Garamond" w:eastAsiaTheme="minorHAnsi" w:hAnsi="Garamond" w:cs="Garamond"/>
          <w:color w:val="000000"/>
          <w:lang w:eastAsia="en-US"/>
        </w:rPr>
        <w:t>…………. korun českých) za každou odpracovanou hodinu.</w:t>
      </w:r>
    </w:p>
    <w:p w14:paraId="6E0633D9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F000FDA" w14:textId="77777777" w:rsidR="00E37C9F" w:rsidRPr="00F05437" w:rsidRDefault="00E37C9F" w:rsidP="009C0684">
      <w:pPr>
        <w:widowControl w:val="0"/>
        <w:numPr>
          <w:ilvl w:val="0"/>
          <w:numId w:val="2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Odměna dle odst. 4.1 tohoto článku je splatná vždy k ……… dni měsíce následujícího po měsíci, za který odměna náleží. Bude-li ……… den měsíce dnem pracovního klidu, bude odměna vyplacena vždy nejbližší následující pracovní den po dni pracovního klidu, na který připadá ……… den v měsíci.</w:t>
      </w:r>
    </w:p>
    <w:p w14:paraId="406D207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35847D2E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  <w:r w:rsidRPr="00F05437">
        <w:rPr>
          <w:rFonts w:ascii="Garamond" w:eastAsiaTheme="minorHAnsi" w:hAnsi="Garamond" w:cs="Garamond"/>
          <w:b/>
          <w:bCs/>
          <w:color w:val="000000"/>
          <w:lang w:eastAsia="en-US"/>
        </w:rPr>
        <w:t>V.</w:t>
      </w:r>
    </w:p>
    <w:p w14:paraId="36C32DC5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</w:p>
    <w:p w14:paraId="78BFB328" w14:textId="77777777" w:rsidR="00E37C9F" w:rsidRPr="00F05437" w:rsidRDefault="00E37C9F" w:rsidP="009C0684">
      <w:pPr>
        <w:widowControl w:val="0"/>
        <w:numPr>
          <w:ilvl w:val="0"/>
          <w:numId w:val="2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Zaměstnanec se zavazuje zachovávat v důvěrnosti veškeré informace, které získá v souvislosti s činností dle této Dohody, a to zejména o všech skutečnostech souvisejících s výkonem sjednané práce, zvláště pak o skutečnostech, jež souvisejí s předmětem podnikání Zaměstnavatele. Tím není dotčena povinnost Zaměstnance řádně vykonávat sjednanou práci.</w:t>
      </w:r>
    </w:p>
    <w:p w14:paraId="6D490881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5D82A30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0D72783" w14:textId="77777777" w:rsidR="00E37C9F" w:rsidRPr="00F05437" w:rsidRDefault="00E37C9F" w:rsidP="009C0684">
      <w:pPr>
        <w:widowControl w:val="0"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Zaměstnanec se zavazuje zdržet se poskytnutí informací o všech skutečnostech, které by mohly vést ke zvýhodnění jiného soutěžitele v předmětu podnikání Zaměstnavatele.</w:t>
      </w:r>
    </w:p>
    <w:p w14:paraId="0913AFA6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3462BE0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60E0F89" w14:textId="77777777" w:rsidR="00E37C9F" w:rsidRPr="00F05437" w:rsidRDefault="00E37C9F" w:rsidP="009C0684">
      <w:pPr>
        <w:widowControl w:val="0"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Zaměstnanec je odpovědný za škodu způsobenou v souvislosti s porušením povinnosti k zachování důvěrnosti.</w:t>
      </w:r>
    </w:p>
    <w:p w14:paraId="2476C879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BF58B4B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5EDA513" w14:textId="77777777" w:rsidR="00E37C9F" w:rsidRPr="00F05437" w:rsidRDefault="00E37C9F" w:rsidP="009C0684">
      <w:pPr>
        <w:widowControl w:val="0"/>
        <w:numPr>
          <w:ilvl w:val="0"/>
          <w:numId w:val="2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F05437">
        <w:rPr>
          <w:rFonts w:ascii="Garamond" w:eastAsiaTheme="minorHAnsi" w:hAnsi="Garamond" w:cs="Garamond"/>
          <w:color w:val="000000"/>
          <w:lang w:eastAsia="en-US"/>
        </w:rPr>
        <w:t>Tato ustanovení o důvěrnosti zůstávají platná a účinná a nepozbývají platnosti a účinnosti ani ukončením platnosti či účinnosti této Dohody.</w:t>
      </w:r>
    </w:p>
    <w:p w14:paraId="58E281DF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049D3C28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1F196C7A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2D6342AA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VI.</w:t>
      </w:r>
    </w:p>
    <w:p w14:paraId="54012C07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</w:p>
    <w:p w14:paraId="4C02F231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</w:p>
    <w:p w14:paraId="28121FFD" w14:textId="77777777" w:rsidR="00E37C9F" w:rsidRPr="00F05437" w:rsidRDefault="00E37C9F" w:rsidP="009C0684">
      <w:pPr>
        <w:widowControl w:val="0"/>
        <w:numPr>
          <w:ilvl w:val="0"/>
          <w:numId w:val="2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Pokud jakýkoliv závazek vyplývající z této Dohody, avšak netvořící její podstatnou náležitost, je nebo se stane neplatným nebo nevymahatelným jako celek nebo jeho část, je plně oddělitelným od ostatních ustanovení této dohody a taková neplatnost nebo nevymahatelnost nebude mít žádný vliv na platnost a vymahatelnost jakýchkoliv ostatních závazků z této Dohody. Smluvní strany se zavazují v rámci této Dohody nahradit formou dodatku k této Dohodě tento neplatný nebo nevymahatelný oddělený závazek takovým novým platným a vymahatelným závazkem, jehož předmět bude v nejvyšší možné míře odpovídat předmětu původního odděleného závazku dle této Dohody.</w:t>
      </w:r>
    </w:p>
    <w:p w14:paraId="5A61ECB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79C4524B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1714E43A" w14:textId="0C33ECA5" w:rsidR="00E37C9F" w:rsidRPr="00F05437" w:rsidRDefault="00E37C9F" w:rsidP="002D663F">
      <w:pPr>
        <w:widowControl w:val="0"/>
        <w:numPr>
          <w:ilvl w:val="0"/>
          <w:numId w:val="2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Pokud však jakýkoliv závazek vyplývající z této Dohody a tvořící její podstatnou náležitost je nebo kdykoliv se stane neplatným nebo nevymahatelným jako celek nebo jeho část, smluvní strany se zavazují bezodkladně nahradit neplatný nebo nevymahatelný závazek v rámci nově uzavřené Dohody takovým novým platným a vymahatelným závazkem, jehož předmět bude v nejvyšší možné míře odpovídat předmětu původního závazku obsaženému v této Dohodě.</w:t>
      </w:r>
    </w:p>
    <w:p w14:paraId="178437E0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765E95C7" w14:textId="4070009B" w:rsidR="00E37C9F" w:rsidRPr="002D663F" w:rsidRDefault="00E37C9F" w:rsidP="002D663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VII.</w:t>
      </w:r>
    </w:p>
    <w:p w14:paraId="25A4E483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Garamond" w:eastAsiaTheme="minorHAnsi" w:hAnsi="Garamond" w:cs="Garamond"/>
          <w:b/>
          <w:bCs/>
          <w:color w:val="000000"/>
          <w:lang w:eastAsia="en-US"/>
        </w:rPr>
      </w:pPr>
    </w:p>
    <w:p w14:paraId="41DF3AC0" w14:textId="77777777" w:rsidR="00E37C9F" w:rsidRPr="00F05437" w:rsidRDefault="00E37C9F" w:rsidP="009C0684">
      <w:pPr>
        <w:widowControl w:val="0"/>
        <w:numPr>
          <w:ilvl w:val="0"/>
          <w:numId w:val="29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Tato Dohoda byla vyhotovena ve dvou výtiscích s tím, že jeden výtisk obdrží Zaměstnanec a jeden Zaměstnavatel.</w:t>
      </w:r>
    </w:p>
    <w:p w14:paraId="2BDDA45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70F5F66A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6FB40C9" w14:textId="77777777" w:rsidR="00E37C9F" w:rsidRPr="00F05437" w:rsidRDefault="00E37C9F" w:rsidP="009C0684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Tato Dohoda může být měněna nebo doplňována pouze písemnými, postupně číslovanými dodatky.</w:t>
      </w:r>
    </w:p>
    <w:p w14:paraId="0FF137AA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3F123AA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44F1FF5C" w14:textId="77777777" w:rsidR="00E37C9F" w:rsidRPr="00F05437" w:rsidRDefault="00E37C9F" w:rsidP="009C0684">
      <w:pPr>
        <w:widowControl w:val="0"/>
        <w:numPr>
          <w:ilvl w:val="0"/>
          <w:numId w:val="3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Právní vztahy touto Dohodou neupravené se řídí ustanoveními Zákoníku práce a předpisy souvisejícími, které na tento předpis navazují či jej provádějí.</w:t>
      </w:r>
    </w:p>
    <w:p w14:paraId="12DE34A8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7196C867" w14:textId="77777777" w:rsidR="00E37C9F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 w:val="22"/>
          <w:szCs w:val="22"/>
          <w:lang w:eastAsia="en-US"/>
        </w:rPr>
      </w:pPr>
    </w:p>
    <w:p w14:paraId="61945368" w14:textId="59EBA6EF" w:rsidR="00E37C9F" w:rsidRPr="00F05437" w:rsidRDefault="00E37C9F" w:rsidP="002D663F">
      <w:pPr>
        <w:widowControl w:val="0"/>
        <w:numPr>
          <w:ilvl w:val="0"/>
          <w:numId w:val="3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Smluvní strany prohlašují, že si tuto Dohodu před jejím podpisem přečetly, souhlasí s jejím obsahem, dále prohlašují, že byla uzavřena po vzájemném projednání na základě jejich pravé a svobodné vůle, určitě, vážně a srozumitelně, nikoli v tísni ani za nápadně jednostranně nevýhodných podmínek, což vše stvrzují svými podpisy.</w:t>
      </w:r>
    </w:p>
    <w:p w14:paraId="6B3E8181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57FB1751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V ……………… dne ………………</w:t>
      </w:r>
    </w:p>
    <w:p w14:paraId="56BA562A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45887DFF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20567954" w14:textId="77777777" w:rsidR="00E37C9F" w:rsidRPr="00F05437" w:rsidRDefault="00E37C9F" w:rsidP="00E37C9F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</w:p>
    <w:p w14:paraId="38E22BE2" w14:textId="157A319A" w:rsidR="00E37C9F" w:rsidRPr="00F05437" w:rsidRDefault="00F05437" w:rsidP="00E37C9F">
      <w:pPr>
        <w:widowControl w:val="0"/>
        <w:autoSpaceDE w:val="0"/>
        <w:autoSpaceDN w:val="0"/>
        <w:adjustRightInd w:val="0"/>
        <w:spacing w:after="100" w:line="276" w:lineRule="auto"/>
        <w:ind w:left="708" w:hanging="708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>
        <w:rPr>
          <w:rFonts w:ascii="Garamond" w:eastAsiaTheme="minorHAnsi" w:hAnsi="Garamond" w:cs="Garamond"/>
          <w:color w:val="000000"/>
          <w:szCs w:val="22"/>
          <w:lang w:eastAsia="en-US"/>
        </w:rPr>
        <w:t>…………………………………</w:t>
      </w:r>
      <w:r w:rsidR="00E37C9F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…</w:t>
      </w:r>
      <w:r w:rsidR="00E37C9F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</w:r>
      <w:r w:rsidR="00E37C9F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</w:r>
      <w:r w:rsidR="00E37C9F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  <w:t>………………………………………</w:t>
      </w:r>
      <w:r w:rsidR="00E37C9F" w:rsidRPr="00F05437">
        <w:rPr>
          <w:rFonts w:ascii="MS Mincho" w:eastAsia="MS Mincho" w:hAnsi="MS Mincho" w:cs="MS Mincho"/>
          <w:color w:val="000000"/>
          <w:szCs w:val="22"/>
          <w:lang w:eastAsia="en-US"/>
        </w:rPr>
        <w:t> </w:t>
      </w:r>
      <w:r w:rsidR="00E37C9F"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  </w:t>
      </w:r>
    </w:p>
    <w:p w14:paraId="2DF547C7" w14:textId="677C13A6" w:rsidR="00C33622" w:rsidRPr="00F05437" w:rsidRDefault="00E37C9F" w:rsidP="002D663F">
      <w:pPr>
        <w:widowControl w:val="0"/>
        <w:autoSpaceDE w:val="0"/>
        <w:autoSpaceDN w:val="0"/>
        <w:adjustRightInd w:val="0"/>
        <w:spacing w:after="100" w:line="276" w:lineRule="auto"/>
        <w:ind w:left="708" w:hanging="708"/>
        <w:jc w:val="both"/>
        <w:rPr>
          <w:rFonts w:ascii="Garamond" w:eastAsiaTheme="minorHAnsi" w:hAnsi="Garamond" w:cs="Garamond"/>
          <w:color w:val="000000"/>
          <w:szCs w:val="22"/>
          <w:lang w:eastAsia="en-US"/>
        </w:rPr>
      </w:pP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>Podpi</w:t>
      </w:r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>s Zaměstnavatele</w:t>
      </w:r>
      <w:bookmarkStart w:id="0" w:name="_GoBack"/>
      <w:bookmarkEnd w:id="0"/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</w:r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</w:r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  <w:t xml:space="preserve">     </w:t>
      </w:r>
      <w:r w:rsidR="00F05437">
        <w:rPr>
          <w:rFonts w:ascii="Garamond" w:eastAsiaTheme="minorHAnsi" w:hAnsi="Garamond" w:cs="Garamond"/>
          <w:color w:val="000000"/>
          <w:szCs w:val="22"/>
          <w:lang w:eastAsia="en-US"/>
        </w:rPr>
        <w:tab/>
        <w:t xml:space="preserve"> </w:t>
      </w:r>
      <w:r w:rsidRPr="00F05437">
        <w:rPr>
          <w:rFonts w:ascii="Garamond" w:eastAsiaTheme="minorHAnsi" w:hAnsi="Garamond" w:cs="Garamond"/>
          <w:color w:val="000000"/>
          <w:szCs w:val="22"/>
          <w:lang w:eastAsia="en-US"/>
        </w:rPr>
        <w:t xml:space="preserve">Podpis Zaměstnance </w:t>
      </w:r>
    </w:p>
    <w:sectPr w:rsidR="00C33622" w:rsidRPr="00F0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3AC0" w14:textId="77777777" w:rsidR="005C579E" w:rsidRDefault="005C579E" w:rsidP="000C74E9">
      <w:r>
        <w:separator/>
      </w:r>
    </w:p>
  </w:endnote>
  <w:endnote w:type="continuationSeparator" w:id="0">
    <w:p w14:paraId="18100B2B" w14:textId="77777777" w:rsidR="005C579E" w:rsidRDefault="005C579E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E765" w14:textId="77777777" w:rsidR="005C579E" w:rsidRDefault="005C579E" w:rsidP="000C74E9">
      <w:r>
        <w:separator/>
      </w:r>
    </w:p>
  </w:footnote>
  <w:footnote w:type="continuationSeparator" w:id="0">
    <w:p w14:paraId="371A0C6F" w14:textId="77777777" w:rsidR="005C579E" w:rsidRDefault="005C579E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00000AF2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B768E"/>
    <w:rsid w:val="001C2124"/>
    <w:rsid w:val="001E35E0"/>
    <w:rsid w:val="001F1C7E"/>
    <w:rsid w:val="00282EB3"/>
    <w:rsid w:val="002B7075"/>
    <w:rsid w:val="002D663F"/>
    <w:rsid w:val="003D3BDE"/>
    <w:rsid w:val="004E5F3E"/>
    <w:rsid w:val="0050004F"/>
    <w:rsid w:val="00522AFC"/>
    <w:rsid w:val="0059261C"/>
    <w:rsid w:val="005B772B"/>
    <w:rsid w:val="005C579E"/>
    <w:rsid w:val="00643AF5"/>
    <w:rsid w:val="00647E48"/>
    <w:rsid w:val="006B0E65"/>
    <w:rsid w:val="00801BA7"/>
    <w:rsid w:val="00821400"/>
    <w:rsid w:val="00825594"/>
    <w:rsid w:val="009A5A35"/>
    <w:rsid w:val="009C0684"/>
    <w:rsid w:val="00B0704D"/>
    <w:rsid w:val="00B10866"/>
    <w:rsid w:val="00B428C2"/>
    <w:rsid w:val="00B4565C"/>
    <w:rsid w:val="00BC3577"/>
    <w:rsid w:val="00BC4805"/>
    <w:rsid w:val="00BF44E6"/>
    <w:rsid w:val="00C33622"/>
    <w:rsid w:val="00CB23A7"/>
    <w:rsid w:val="00D60240"/>
    <w:rsid w:val="00D60C53"/>
    <w:rsid w:val="00DD79B3"/>
    <w:rsid w:val="00E05345"/>
    <w:rsid w:val="00E157D1"/>
    <w:rsid w:val="00E34F2C"/>
    <w:rsid w:val="00E37C9F"/>
    <w:rsid w:val="00F05437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1110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4</cp:revision>
  <cp:lastPrinted>2018-02-12T11:57:00Z</cp:lastPrinted>
  <dcterms:created xsi:type="dcterms:W3CDTF">2018-02-12T11:57:00Z</dcterms:created>
  <dcterms:modified xsi:type="dcterms:W3CDTF">2018-02-12T12:31:00Z</dcterms:modified>
</cp:coreProperties>
</file>