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03" w:rsidRDefault="00C0626B" w:rsidP="00542A03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PLNÁ MO</w:t>
      </w:r>
      <w:bookmarkStart w:id="0" w:name="_GoBack"/>
      <w:bookmarkEnd w:id="0"/>
      <w:r>
        <w:rPr>
          <w:rFonts w:ascii="Garamond" w:hAnsi="Garamond"/>
        </w:rPr>
        <w:t>C K ZASTUPOVÁNÍ FYZICKÉ OSOBY DAŇOVÝM PORADCEM</w:t>
      </w:r>
    </w:p>
    <w:p w:rsidR="00542A03" w:rsidRPr="00236803" w:rsidRDefault="00542A03" w:rsidP="001E6702">
      <w:pPr>
        <w:spacing w:line="276" w:lineRule="auto"/>
        <w:jc w:val="right"/>
        <w:rPr>
          <w:rFonts w:ascii="Garamond" w:hAnsi="Garamond"/>
        </w:rPr>
      </w:pPr>
    </w:p>
    <w:p w:rsidR="00236803" w:rsidRPr="00CA32FB" w:rsidRDefault="00BD17E8" w:rsidP="001E6702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Pokyny k vyplnění</w:t>
      </w:r>
      <w:r w:rsidR="00236803" w:rsidRPr="00CA32FB">
        <w:rPr>
          <w:rFonts w:ascii="Garamond" w:hAnsi="Garamond" w:cs="Calibri Light"/>
          <w:color w:val="00B0F0"/>
          <w:highlight w:val="yellow"/>
        </w:rPr>
        <w:t>:</w:t>
      </w:r>
    </w:p>
    <w:p w:rsidR="00236803" w:rsidRPr="001E6702" w:rsidRDefault="00236803" w:rsidP="001E6702">
      <w:pPr>
        <w:pStyle w:val="Odstavecseseznamem"/>
        <w:ind w:left="2832" w:firstLine="708"/>
        <w:jc w:val="right"/>
      </w:pPr>
      <w:r w:rsidRPr="001E6702">
        <w:rPr>
          <w:rFonts w:cs="Calibri Light"/>
          <w:color w:val="00B0F0"/>
          <w:highlight w:val="yellow"/>
        </w:rPr>
        <w:t>Vytečkovaná pole ............................ vyplňte platnými údaji</w:t>
      </w:r>
      <w:r w:rsidR="001E6702" w:rsidRPr="001E6702">
        <w:rPr>
          <w:rFonts w:cs="Calibri Light"/>
          <w:color w:val="00B0F0"/>
          <w:highlight w:val="yellow"/>
        </w:rPr>
        <w:br/>
      </w:r>
      <w:r w:rsidRPr="001E6702">
        <w:rPr>
          <w:rFonts w:cs="Calibri Light"/>
          <w:color w:val="00B0F0"/>
          <w:highlight w:val="yellow"/>
        </w:rPr>
        <w:t>Poznámky autora (</w:t>
      </w:r>
      <w:r w:rsidRPr="001E6702">
        <w:rPr>
          <w:rFonts w:cs="Calibri Light"/>
          <w:i/>
          <w:color w:val="00B050"/>
          <w:highlight w:val="yellow"/>
        </w:rPr>
        <w:t>pozn. aut.</w:t>
      </w:r>
      <w:r w:rsidRPr="001E6702">
        <w:rPr>
          <w:rFonts w:cs="Calibri Light"/>
          <w:color w:val="00B050"/>
          <w:highlight w:val="yellow"/>
        </w:rPr>
        <w:t xml:space="preserve"> </w:t>
      </w:r>
      <w:r w:rsidRPr="001E6702">
        <w:rPr>
          <w:rFonts w:cs="Calibri Light"/>
          <w:color w:val="00B0F0"/>
          <w:highlight w:val="yellow"/>
        </w:rPr>
        <w:t>) před finalizací dokumentu smažte</w:t>
      </w:r>
    </w:p>
    <w:p w:rsidR="00BD17E8" w:rsidRDefault="00BD17E8" w:rsidP="00236803">
      <w:pPr>
        <w:jc w:val="both"/>
        <w:rPr>
          <w:rFonts w:ascii="Garamond" w:hAnsi="Garamond"/>
        </w:rPr>
      </w:pPr>
    </w:p>
    <w:p w:rsidR="00C0626B" w:rsidRDefault="00C0626B" w:rsidP="00C0626B">
      <w:pPr>
        <w:spacing w:after="100"/>
        <w:rPr>
          <w:rFonts w:ascii="Garamond" w:hAnsi="Garamond"/>
        </w:rPr>
      </w:pPr>
      <w:r w:rsidRPr="001E6702">
        <w:rPr>
          <w:rFonts w:ascii="Garamond" w:hAnsi="Garamond"/>
        </w:rPr>
        <w:t xml:space="preserve">Jméno a příjmení: …………………………………………… </w:t>
      </w:r>
      <w:r w:rsidRPr="001E6702">
        <w:rPr>
          <w:rFonts w:ascii="Garamond" w:hAnsi="Garamond"/>
        </w:rPr>
        <w:br/>
        <w:t xml:space="preserve">Bydliště: …………………………………………… </w:t>
      </w:r>
      <w:r>
        <w:rPr>
          <w:rFonts w:ascii="Garamond" w:hAnsi="Garamond"/>
        </w:rPr>
        <w:br/>
        <w:t>Datum narození:</w:t>
      </w:r>
      <w:r w:rsidRPr="001E6702">
        <w:rPr>
          <w:rFonts w:ascii="Garamond" w:hAnsi="Garamond"/>
        </w:rPr>
        <w:t xml:space="preserve"> ……………………………………………</w:t>
      </w:r>
    </w:p>
    <w:p w:rsidR="00C0626B" w:rsidRDefault="00C0626B" w:rsidP="00236803">
      <w:pPr>
        <w:jc w:val="both"/>
        <w:rPr>
          <w:rFonts w:ascii="Garamond" w:hAnsi="Garamond"/>
        </w:rPr>
      </w:pPr>
    </w:p>
    <w:p w:rsidR="00542A03" w:rsidRDefault="00542A03" w:rsidP="00542A03">
      <w:pPr>
        <w:spacing w:after="100"/>
        <w:rPr>
          <w:rFonts w:ascii="Garamond" w:hAnsi="Garamond"/>
        </w:rPr>
      </w:pPr>
      <w:r>
        <w:rPr>
          <w:rFonts w:ascii="Garamond" w:hAnsi="Garamond"/>
        </w:rPr>
        <w:t>(dále jen „</w:t>
      </w:r>
      <w:r w:rsidR="00C0626B">
        <w:rPr>
          <w:rFonts w:ascii="Garamond" w:hAnsi="Garamond"/>
          <w:b/>
        </w:rPr>
        <w:t>klient</w:t>
      </w:r>
      <w:r>
        <w:rPr>
          <w:rFonts w:ascii="Garamond" w:hAnsi="Garamond"/>
        </w:rPr>
        <w:t xml:space="preserve">“) </w:t>
      </w:r>
    </w:p>
    <w:p w:rsidR="00C0626B" w:rsidRDefault="00C0626B" w:rsidP="00542A03">
      <w:pPr>
        <w:spacing w:after="100"/>
        <w:rPr>
          <w:rFonts w:ascii="Garamond" w:hAnsi="Garamond"/>
        </w:rPr>
      </w:pPr>
    </w:p>
    <w:p w:rsidR="00C0626B" w:rsidRDefault="00C0626B" w:rsidP="00542A03">
      <w:pPr>
        <w:spacing w:after="100"/>
        <w:rPr>
          <w:rFonts w:ascii="Garamond" w:hAnsi="Garamond"/>
          <w:b/>
        </w:rPr>
      </w:pPr>
      <w:r w:rsidRPr="00C0626B">
        <w:rPr>
          <w:rFonts w:ascii="Garamond" w:hAnsi="Garamond"/>
          <w:b/>
        </w:rPr>
        <w:t>tímto zmocňuje daňového poradce</w:t>
      </w:r>
    </w:p>
    <w:p w:rsidR="00C0626B" w:rsidRPr="00C0626B" w:rsidRDefault="00C0626B" w:rsidP="00542A03">
      <w:pPr>
        <w:spacing w:after="100"/>
        <w:rPr>
          <w:rFonts w:ascii="Garamond" w:hAnsi="Garamond"/>
          <w:b/>
        </w:rPr>
      </w:pPr>
    </w:p>
    <w:p w:rsidR="00C0626B" w:rsidRDefault="00C0626B" w:rsidP="00C0626B">
      <w:pPr>
        <w:jc w:val="both"/>
        <w:rPr>
          <w:rFonts w:ascii="Garamond" w:hAnsi="Garamond"/>
        </w:rPr>
      </w:pPr>
      <w:r>
        <w:rPr>
          <w:rFonts w:ascii="Garamond" w:hAnsi="Garamond"/>
        </w:rPr>
        <w:t>Jméno a příjmení:</w:t>
      </w:r>
      <w:r>
        <w:rPr>
          <w:rFonts w:ascii="Garamond" w:hAnsi="Garamond"/>
        </w:rPr>
        <w:t xml:space="preserve"> ...........</w:t>
      </w:r>
    </w:p>
    <w:p w:rsidR="00C0626B" w:rsidRPr="002B1E46" w:rsidRDefault="00C0626B" w:rsidP="00C0626B">
      <w:pPr>
        <w:jc w:val="both"/>
        <w:rPr>
          <w:rFonts w:ascii="Garamond" w:hAnsi="Garamond"/>
        </w:rPr>
      </w:pPr>
      <w:r>
        <w:rPr>
          <w:rFonts w:ascii="Garamond" w:hAnsi="Garamond"/>
        </w:rPr>
        <w:t>Datum narození</w:t>
      </w:r>
      <w:r>
        <w:rPr>
          <w:rFonts w:ascii="Garamond" w:hAnsi="Garamond"/>
        </w:rPr>
        <w:t>: ...............</w:t>
      </w:r>
    </w:p>
    <w:p w:rsidR="00C0626B" w:rsidRPr="002B1E46" w:rsidRDefault="00C0626B" w:rsidP="00C0626B">
      <w:pPr>
        <w:jc w:val="both"/>
        <w:rPr>
          <w:rFonts w:ascii="Garamond" w:hAnsi="Garamond"/>
        </w:rPr>
      </w:pPr>
      <w:r>
        <w:rPr>
          <w:rFonts w:ascii="Garamond" w:hAnsi="Garamond"/>
        </w:rPr>
        <w:t>S číslem osvědčení</w:t>
      </w:r>
      <w:r w:rsidRPr="002B1E46">
        <w:rPr>
          <w:rFonts w:ascii="Garamond" w:hAnsi="Garamond"/>
        </w:rPr>
        <w:t xml:space="preserve">: </w:t>
      </w:r>
      <w:r>
        <w:rPr>
          <w:rFonts w:ascii="Garamond" w:hAnsi="Garamond"/>
        </w:rPr>
        <w:t>............................</w:t>
      </w:r>
    </w:p>
    <w:p w:rsidR="00C0626B" w:rsidRPr="0050287F" w:rsidRDefault="00C0626B" w:rsidP="00C0626B">
      <w:pPr>
        <w:jc w:val="both"/>
        <w:rPr>
          <w:rFonts w:ascii="Garamond" w:eastAsiaTheme="minorHAnsi" w:hAnsi="Garamond" w:cs="Calibri Light"/>
          <w:i/>
          <w:color w:val="00B050"/>
          <w:lang w:eastAsia="en-US"/>
        </w:rPr>
      </w:pPr>
      <w:r>
        <w:rPr>
          <w:rFonts w:ascii="Garamond" w:hAnsi="Garamond"/>
        </w:rPr>
        <w:t xml:space="preserve">Adresa pro </w:t>
      </w:r>
      <w:proofErr w:type="gramStart"/>
      <w:r>
        <w:rPr>
          <w:rFonts w:ascii="Garamond" w:hAnsi="Garamond"/>
        </w:rPr>
        <w:t>doručování:</w:t>
      </w:r>
      <w:r w:rsidRPr="002B1E46">
        <w:rPr>
          <w:rFonts w:ascii="Garamond" w:hAnsi="Garamond"/>
        </w:rPr>
        <w:t>…</w:t>
      </w:r>
      <w:proofErr w:type="gramEnd"/>
      <w:r w:rsidRPr="002B1E46">
        <w:rPr>
          <w:rFonts w:ascii="Garamond" w:hAnsi="Garamond"/>
        </w:rPr>
        <w:t xml:space="preserve">…………. </w:t>
      </w:r>
    </w:p>
    <w:p w:rsidR="00A95879" w:rsidRDefault="00C0626B" w:rsidP="000243DE">
      <w:pPr>
        <w:jc w:val="both"/>
        <w:rPr>
          <w:rFonts w:ascii="Garamond" w:hAnsi="Garamond"/>
        </w:rPr>
      </w:pPr>
      <w:r w:rsidRPr="0050287F">
        <w:rPr>
          <w:rFonts w:ascii="Garamond" w:eastAsiaTheme="minorHAnsi" w:hAnsi="Garamond" w:cs="Calibri Light"/>
          <w:i/>
          <w:color w:val="00B050"/>
          <w:highlight w:val="yellow"/>
          <w:lang w:eastAsia="en-US"/>
        </w:rPr>
        <w:br/>
      </w:r>
      <w:r w:rsidR="00542A03">
        <w:rPr>
          <w:rFonts w:ascii="Garamond" w:hAnsi="Garamond"/>
        </w:rPr>
        <w:t>(dále jen „</w:t>
      </w:r>
      <w:r>
        <w:rPr>
          <w:rFonts w:ascii="Garamond" w:hAnsi="Garamond"/>
          <w:b/>
        </w:rPr>
        <w:t>daňový poradce</w:t>
      </w:r>
      <w:r w:rsidR="00542A03">
        <w:rPr>
          <w:rFonts w:ascii="Garamond" w:hAnsi="Garamond"/>
        </w:rPr>
        <w:t>“)</w:t>
      </w:r>
    </w:p>
    <w:p w:rsidR="000243DE" w:rsidRDefault="000243DE" w:rsidP="000243DE">
      <w:pPr>
        <w:jc w:val="both"/>
        <w:rPr>
          <w:rFonts w:ascii="Garamond" w:hAnsi="Garamond"/>
        </w:rPr>
      </w:pPr>
    </w:p>
    <w:p w:rsidR="000243DE" w:rsidRDefault="000243DE" w:rsidP="000243DE">
      <w:pPr>
        <w:jc w:val="both"/>
        <w:rPr>
          <w:rFonts w:ascii="Garamond" w:hAnsi="Garamond"/>
        </w:rPr>
      </w:pPr>
      <w:r w:rsidRPr="000243DE">
        <w:rPr>
          <w:rFonts w:ascii="Garamond" w:hAnsi="Garamond"/>
        </w:rPr>
        <w:t>ke všem hmotně</w:t>
      </w:r>
      <w:r>
        <w:rPr>
          <w:rFonts w:ascii="Garamond" w:hAnsi="Garamond"/>
        </w:rPr>
        <w:t xml:space="preserve"> </w:t>
      </w:r>
      <w:r w:rsidRPr="000243DE">
        <w:rPr>
          <w:rFonts w:ascii="Garamond" w:hAnsi="Garamond"/>
        </w:rPr>
        <w:t xml:space="preserve">a procesně právním jednáním ve věcech daní z příjmů fyzických osob a souvisejících poplatků týkajících se </w:t>
      </w:r>
      <w:r>
        <w:rPr>
          <w:rFonts w:ascii="Garamond" w:hAnsi="Garamond"/>
        </w:rPr>
        <w:t>k</w:t>
      </w:r>
      <w:r w:rsidRPr="000243DE">
        <w:rPr>
          <w:rFonts w:ascii="Garamond" w:hAnsi="Garamond"/>
        </w:rPr>
        <w:t xml:space="preserve">lienta, a to vůči veškerým správcům daní a poplatků, stejně jako vůči dalším úřadům. </w:t>
      </w:r>
    </w:p>
    <w:p w:rsidR="000243DE" w:rsidRDefault="000243DE" w:rsidP="000243DE">
      <w:pPr>
        <w:jc w:val="both"/>
        <w:rPr>
          <w:rFonts w:ascii="Garamond" w:hAnsi="Garamond"/>
        </w:rPr>
      </w:pPr>
    </w:p>
    <w:p w:rsidR="00AA70EC" w:rsidRPr="00045060" w:rsidRDefault="00AA70EC" w:rsidP="00045060">
      <w:pPr>
        <w:pStyle w:val="Odstavecseseznamem"/>
        <w:numPr>
          <w:ilvl w:val="0"/>
          <w:numId w:val="3"/>
        </w:numPr>
        <w:jc w:val="both"/>
      </w:pPr>
      <w:r w:rsidRPr="00045060">
        <w:t>D</w:t>
      </w:r>
      <w:r w:rsidR="000243DE" w:rsidRPr="00045060">
        <w:t xml:space="preserve">aňový poradce </w:t>
      </w:r>
      <w:r w:rsidR="00045060">
        <w:t xml:space="preserve">je </w:t>
      </w:r>
      <w:r w:rsidR="000243DE" w:rsidRPr="00045060">
        <w:t xml:space="preserve">oprávněn </w:t>
      </w:r>
      <w:r w:rsidR="00045060">
        <w:t xml:space="preserve">ke všem právním jednáním, </w:t>
      </w:r>
      <w:r w:rsidRPr="00045060">
        <w:t xml:space="preserve">zejména: </w:t>
      </w:r>
      <w:r w:rsidR="000243DE" w:rsidRPr="00045060">
        <w:t>k účasti na všech ústních jednáních</w:t>
      </w:r>
      <w:r w:rsidRPr="00045060">
        <w:t>,</w:t>
      </w:r>
      <w:r w:rsidR="000243DE" w:rsidRPr="00045060">
        <w:t xml:space="preserve"> ke zpracování a podávání daňových tvrzení, k podepisování a podávání veškerých návrhů, žádostí, podnětů a ostatních dokumentů, přijímání</w:t>
      </w:r>
      <w:r w:rsidRPr="00045060">
        <w:t xml:space="preserve">, </w:t>
      </w:r>
      <w:r w:rsidR="000243DE" w:rsidRPr="00045060">
        <w:t xml:space="preserve">přebírání a doručování veškeré korespondence, listin, rozhodnutí a jiných dokumentů a k podávání opravných prostředků proti rozhodnutím, jakož i ke vzdání se práva opravný prostředek podat. </w:t>
      </w:r>
    </w:p>
    <w:p w:rsidR="00AA70EC" w:rsidRDefault="00AA70EC" w:rsidP="000243DE">
      <w:pPr>
        <w:jc w:val="both"/>
        <w:rPr>
          <w:rFonts w:ascii="Garamond" w:hAnsi="Garamond"/>
        </w:rPr>
      </w:pPr>
    </w:p>
    <w:p w:rsidR="00AA70EC" w:rsidRPr="00045060" w:rsidRDefault="000243DE" w:rsidP="00045060">
      <w:pPr>
        <w:pStyle w:val="Odstavecseseznamem"/>
        <w:numPr>
          <w:ilvl w:val="0"/>
          <w:numId w:val="3"/>
        </w:numPr>
        <w:jc w:val="both"/>
      </w:pPr>
      <w:r w:rsidRPr="00045060">
        <w:t xml:space="preserve">Klient dále zmocňuje </w:t>
      </w:r>
      <w:r w:rsidR="00AA70EC" w:rsidRPr="00045060">
        <w:t>d</w:t>
      </w:r>
      <w:r w:rsidRPr="00045060">
        <w:t>aňového poradce ke všem právním jednáním souvisejícím s daňovou informační schránkou (</w:t>
      </w:r>
      <w:proofErr w:type="spellStart"/>
      <w:r w:rsidRPr="00045060">
        <w:t>dale</w:t>
      </w:r>
      <w:proofErr w:type="spellEnd"/>
      <w:r w:rsidRPr="00045060">
        <w:t xml:space="preserve"> jen “DIS”) a jejím používáním a přístupem do ní, </w:t>
      </w:r>
      <w:r w:rsidR="00AA70EC" w:rsidRPr="00045060">
        <w:t>zejména</w:t>
      </w:r>
      <w:r w:rsidRPr="00045060">
        <w:t xml:space="preserve"> k podání žádosti o zřízení DIS, podání žádosti o zrušení DIS, nahlížení do DIS a jednání při správě daní v rozsahu zmocnění na základě této plné moci. </w:t>
      </w:r>
    </w:p>
    <w:p w:rsidR="00AA70EC" w:rsidRDefault="00AA70EC" w:rsidP="000243DE">
      <w:pPr>
        <w:jc w:val="both"/>
        <w:rPr>
          <w:rFonts w:ascii="Garamond" w:hAnsi="Garamond"/>
        </w:rPr>
      </w:pPr>
    </w:p>
    <w:p w:rsidR="00AA70EC" w:rsidRPr="00045060" w:rsidRDefault="000243DE" w:rsidP="00045060">
      <w:pPr>
        <w:pStyle w:val="Odstavecseseznamem"/>
        <w:numPr>
          <w:ilvl w:val="0"/>
          <w:numId w:val="3"/>
        </w:numPr>
        <w:jc w:val="both"/>
      </w:pPr>
      <w:r w:rsidRPr="00045060">
        <w:t xml:space="preserve">Tato plná moc platí ode dne jejího podpisu </w:t>
      </w:r>
      <w:r w:rsidR="00AA70EC" w:rsidRPr="00045060">
        <w:t>k</w:t>
      </w:r>
      <w:r w:rsidRPr="00045060">
        <w:t xml:space="preserve">lientem. </w:t>
      </w:r>
    </w:p>
    <w:p w:rsidR="00AA70EC" w:rsidRDefault="00AA70EC" w:rsidP="000243DE">
      <w:pPr>
        <w:jc w:val="both"/>
        <w:rPr>
          <w:rFonts w:ascii="Garamond" w:hAnsi="Garamond"/>
        </w:rPr>
      </w:pPr>
    </w:p>
    <w:p w:rsidR="00AA70EC" w:rsidRPr="00045060" w:rsidRDefault="000243DE" w:rsidP="00045060">
      <w:pPr>
        <w:pStyle w:val="Odstavecseseznamem"/>
        <w:numPr>
          <w:ilvl w:val="0"/>
          <w:numId w:val="3"/>
        </w:numPr>
        <w:jc w:val="both"/>
      </w:pPr>
      <w:r w:rsidRPr="00045060">
        <w:t xml:space="preserve">Uděluje se na dobu neurčitou, a to až do doby jejího odvolání </w:t>
      </w:r>
      <w:r w:rsidR="00AA70EC" w:rsidRPr="00045060">
        <w:t>k</w:t>
      </w:r>
      <w:r w:rsidRPr="00045060">
        <w:t xml:space="preserve">lientem nebo vypovězení </w:t>
      </w:r>
      <w:r w:rsidR="00AA70EC" w:rsidRPr="00045060">
        <w:t>d</w:t>
      </w:r>
      <w:r w:rsidRPr="00045060">
        <w:t>aňovým poradcem.</w:t>
      </w:r>
    </w:p>
    <w:p w:rsidR="00AA70EC" w:rsidRDefault="00AA70EC" w:rsidP="000243DE">
      <w:pPr>
        <w:jc w:val="both"/>
        <w:rPr>
          <w:rFonts w:ascii="Garamond" w:hAnsi="Garamond"/>
        </w:rPr>
      </w:pPr>
    </w:p>
    <w:p w:rsidR="00AB6C59" w:rsidRDefault="00AB6C59" w:rsidP="000243DE">
      <w:pPr>
        <w:jc w:val="both"/>
        <w:rPr>
          <w:rFonts w:ascii="Garamond" w:hAnsi="Garamond"/>
        </w:rPr>
      </w:pPr>
    </w:p>
    <w:p w:rsidR="00AB6C59" w:rsidRDefault="00AB6C59" w:rsidP="000243DE">
      <w:pPr>
        <w:jc w:val="both"/>
        <w:rPr>
          <w:rFonts w:ascii="Garamond" w:hAnsi="Garamond"/>
        </w:rPr>
      </w:pPr>
    </w:p>
    <w:p w:rsidR="00AB6C59" w:rsidRDefault="00AB6C59" w:rsidP="000243DE">
      <w:pPr>
        <w:jc w:val="both"/>
        <w:rPr>
          <w:rFonts w:ascii="Garamond" w:hAnsi="Garamond"/>
        </w:rPr>
      </w:pPr>
    </w:p>
    <w:p w:rsidR="00AB6C59" w:rsidRDefault="00AB6C59" w:rsidP="000243DE">
      <w:pPr>
        <w:jc w:val="both"/>
        <w:rPr>
          <w:rFonts w:ascii="Garamond" w:hAnsi="Garamond"/>
        </w:rPr>
      </w:pPr>
    </w:p>
    <w:p w:rsidR="00AB6C59" w:rsidRPr="00045060" w:rsidRDefault="000243DE" w:rsidP="00045060">
      <w:pPr>
        <w:pStyle w:val="Odstavecseseznamem"/>
        <w:numPr>
          <w:ilvl w:val="0"/>
          <w:numId w:val="3"/>
        </w:numPr>
        <w:jc w:val="both"/>
      </w:pPr>
      <w:r w:rsidRPr="00045060">
        <w:t xml:space="preserve">Tato plná moc ruší všechny předcházející plné moci udělené </w:t>
      </w:r>
      <w:r w:rsidR="00AB6C59" w:rsidRPr="00045060">
        <w:t>k</w:t>
      </w:r>
      <w:r w:rsidRPr="00045060">
        <w:t xml:space="preserve">lientem jiné osobě k zastupování v daňovém řízení, a to v rozsahu zmocnění uděleného </w:t>
      </w:r>
      <w:r w:rsidR="00AB6C59" w:rsidRPr="00045060">
        <w:t>d</w:t>
      </w:r>
      <w:r w:rsidRPr="00045060">
        <w:t>aňovému poradci touto plnou mocí.</w:t>
      </w:r>
    </w:p>
    <w:p w:rsidR="00AB6C59" w:rsidRDefault="00AB6C59" w:rsidP="000243DE">
      <w:pPr>
        <w:jc w:val="both"/>
        <w:rPr>
          <w:rFonts w:ascii="Garamond" w:hAnsi="Garamond"/>
        </w:rPr>
      </w:pPr>
    </w:p>
    <w:p w:rsidR="00AB6C59" w:rsidRDefault="00AB6C59" w:rsidP="00AB6C59">
      <w:pPr>
        <w:spacing w:after="100"/>
        <w:jc w:val="both"/>
        <w:rPr>
          <w:rFonts w:ascii="Garamond" w:hAnsi="Garamond"/>
        </w:rPr>
      </w:pPr>
    </w:p>
    <w:p w:rsidR="00AB6C59" w:rsidRDefault="000243DE" w:rsidP="00AB6C59">
      <w:pPr>
        <w:spacing w:after="100"/>
        <w:jc w:val="both"/>
        <w:rPr>
          <w:rFonts w:ascii="Garamond" w:hAnsi="Garamond"/>
        </w:rPr>
      </w:pPr>
      <w:r w:rsidRPr="000243DE">
        <w:rPr>
          <w:rFonts w:ascii="Garamond" w:hAnsi="Garamond"/>
        </w:rPr>
        <w:t xml:space="preserve"> </w:t>
      </w:r>
      <w:r w:rsidR="00AB6C59">
        <w:rPr>
          <w:rFonts w:ascii="Garamond" w:hAnsi="Garamond"/>
        </w:rPr>
        <w:t>V ……………… dne ………………</w:t>
      </w:r>
    </w:p>
    <w:p w:rsidR="00AB6C59" w:rsidRDefault="00AB6C59" w:rsidP="00AB6C59">
      <w:pPr>
        <w:spacing w:after="100"/>
        <w:jc w:val="both"/>
        <w:rPr>
          <w:rFonts w:ascii="Garamond" w:hAnsi="Garamond"/>
        </w:rPr>
      </w:pPr>
    </w:p>
    <w:p w:rsidR="00AB6C59" w:rsidRDefault="00AB6C59" w:rsidP="00AB6C59">
      <w:pPr>
        <w:spacing w:after="100"/>
        <w:jc w:val="both"/>
        <w:rPr>
          <w:rFonts w:ascii="Garamond" w:hAnsi="Garamond"/>
        </w:rPr>
      </w:pPr>
    </w:p>
    <w:p w:rsidR="00AB6C59" w:rsidRDefault="00AB6C59" w:rsidP="00AB6C59">
      <w:pPr>
        <w:spacing w:after="100"/>
        <w:jc w:val="both"/>
        <w:rPr>
          <w:rFonts w:ascii="Garamond" w:hAnsi="Garamond"/>
        </w:rPr>
      </w:pPr>
    </w:p>
    <w:p w:rsidR="00AB6C59" w:rsidRDefault="00AB6C59" w:rsidP="00AB6C59">
      <w:pPr>
        <w:spacing w:after="100"/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</w:p>
    <w:p w:rsidR="00AB6C59" w:rsidRDefault="00AB6C59" w:rsidP="00AB6C59">
      <w:pPr>
        <w:spacing w:after="1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Podpis </w:t>
      </w:r>
      <w:r>
        <w:rPr>
          <w:rFonts w:ascii="Garamond" w:hAnsi="Garamond"/>
        </w:rPr>
        <w:t>klienta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243DE" w:rsidRPr="000243DE" w:rsidRDefault="000243DE" w:rsidP="000243DE">
      <w:pPr>
        <w:jc w:val="both"/>
        <w:rPr>
          <w:rFonts w:ascii="Garamond" w:hAnsi="Garamond"/>
        </w:rPr>
      </w:pPr>
    </w:p>
    <w:p w:rsidR="000243DE" w:rsidRPr="000243DE" w:rsidRDefault="000243DE" w:rsidP="000243DE">
      <w:pPr>
        <w:jc w:val="both"/>
        <w:rPr>
          <w:rFonts w:ascii="Garamond" w:hAnsi="Garamond"/>
        </w:rPr>
      </w:pPr>
      <w:r w:rsidRPr="000243DE">
        <w:rPr>
          <w:rFonts w:ascii="Garamond" w:hAnsi="Garamond"/>
        </w:rPr>
        <w:t xml:space="preserve">  </w:t>
      </w:r>
    </w:p>
    <w:p w:rsidR="00AB6C59" w:rsidRDefault="00AB6C59" w:rsidP="000243DE">
      <w:pPr>
        <w:jc w:val="both"/>
        <w:rPr>
          <w:rFonts w:ascii="Garamond" w:hAnsi="Garamond"/>
        </w:rPr>
      </w:pPr>
    </w:p>
    <w:p w:rsidR="000243DE" w:rsidRPr="00AB6C59" w:rsidRDefault="000243DE" w:rsidP="000243DE">
      <w:pPr>
        <w:jc w:val="both"/>
        <w:rPr>
          <w:rFonts w:ascii="Garamond" w:hAnsi="Garamond"/>
          <w:b/>
        </w:rPr>
      </w:pPr>
      <w:r w:rsidRPr="00AB6C59">
        <w:rPr>
          <w:rFonts w:ascii="Garamond" w:hAnsi="Garamond"/>
          <w:b/>
        </w:rPr>
        <w:t>Plnou moc bez výhrad přijímám</w:t>
      </w:r>
      <w:r w:rsidR="00045060">
        <w:rPr>
          <w:rFonts w:ascii="Garamond" w:hAnsi="Garamond"/>
          <w:b/>
        </w:rPr>
        <w:t>.</w:t>
      </w:r>
      <w:r w:rsidRPr="00AB6C59">
        <w:rPr>
          <w:rFonts w:ascii="Garamond" w:hAnsi="Garamond"/>
          <w:b/>
        </w:rPr>
        <w:t xml:space="preserve"> </w:t>
      </w:r>
    </w:p>
    <w:p w:rsidR="000243DE" w:rsidRPr="000243DE" w:rsidRDefault="000243DE" w:rsidP="000243DE">
      <w:pPr>
        <w:jc w:val="both"/>
        <w:rPr>
          <w:rFonts w:ascii="Garamond" w:hAnsi="Garamond"/>
        </w:rPr>
      </w:pPr>
      <w:r w:rsidRPr="000243DE">
        <w:rPr>
          <w:rFonts w:ascii="Garamond" w:hAnsi="Garamond"/>
        </w:rPr>
        <w:t xml:space="preserve"> </w:t>
      </w:r>
    </w:p>
    <w:p w:rsidR="00AB6C59" w:rsidRDefault="00AB6C59" w:rsidP="00A95879">
      <w:pPr>
        <w:spacing w:after="100"/>
        <w:jc w:val="both"/>
        <w:rPr>
          <w:rFonts w:ascii="Garamond" w:hAnsi="Garamond"/>
        </w:rPr>
      </w:pPr>
    </w:p>
    <w:p w:rsidR="00A95879" w:rsidRDefault="00A95879" w:rsidP="00A95879">
      <w:pPr>
        <w:spacing w:after="100"/>
        <w:jc w:val="both"/>
        <w:rPr>
          <w:rFonts w:ascii="Garamond" w:hAnsi="Garamond"/>
        </w:rPr>
      </w:pPr>
      <w:r>
        <w:rPr>
          <w:rFonts w:ascii="Garamond" w:hAnsi="Garamond"/>
        </w:rPr>
        <w:t>V ……………… dne ………………</w:t>
      </w:r>
    </w:p>
    <w:p w:rsidR="00A95879" w:rsidRDefault="00A95879" w:rsidP="00A95879">
      <w:pPr>
        <w:spacing w:after="100"/>
        <w:jc w:val="both"/>
        <w:rPr>
          <w:rFonts w:ascii="Garamond" w:hAnsi="Garamond"/>
        </w:rPr>
      </w:pPr>
    </w:p>
    <w:p w:rsidR="00A95879" w:rsidRDefault="00A95879" w:rsidP="00A95879">
      <w:pPr>
        <w:spacing w:after="100"/>
        <w:jc w:val="both"/>
        <w:rPr>
          <w:rFonts w:ascii="Garamond" w:hAnsi="Garamond"/>
        </w:rPr>
      </w:pPr>
    </w:p>
    <w:p w:rsidR="00A95879" w:rsidRDefault="00A95879" w:rsidP="00A95879">
      <w:pPr>
        <w:spacing w:after="100"/>
        <w:jc w:val="both"/>
        <w:rPr>
          <w:rFonts w:ascii="Garamond" w:hAnsi="Garamond"/>
        </w:rPr>
      </w:pPr>
    </w:p>
    <w:p w:rsidR="00A95879" w:rsidRDefault="00A95879" w:rsidP="00A95879">
      <w:pPr>
        <w:spacing w:after="100"/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A95879" w:rsidRDefault="00A95879" w:rsidP="00A95879">
      <w:pPr>
        <w:spacing w:after="1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P</w:t>
      </w:r>
      <w:r w:rsidR="00AB6C59">
        <w:rPr>
          <w:rFonts w:ascii="Garamond" w:hAnsi="Garamond"/>
        </w:rPr>
        <w:t>odpis daňového poradce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sectPr w:rsidR="00A95879" w:rsidSect="004B554C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FB" w:rsidRDefault="002566FB" w:rsidP="004B554C">
      <w:r>
        <w:separator/>
      </w:r>
    </w:p>
  </w:endnote>
  <w:endnote w:type="continuationSeparator" w:id="0">
    <w:p w:rsidR="002566FB" w:rsidRDefault="002566FB" w:rsidP="004B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4C" w:rsidRPr="00CB23A7" w:rsidRDefault="004B554C" w:rsidP="004B554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4B554C" w:rsidRPr="00CB23A7" w:rsidRDefault="004B554C" w:rsidP="004B554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4B554C" w:rsidRDefault="004B55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FB" w:rsidRDefault="002566FB" w:rsidP="004B554C">
      <w:r>
        <w:separator/>
      </w:r>
    </w:p>
  </w:footnote>
  <w:footnote w:type="continuationSeparator" w:id="0">
    <w:p w:rsidR="002566FB" w:rsidRDefault="002566FB" w:rsidP="004B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4C" w:rsidRDefault="004B554C">
    <w:pPr>
      <w:pStyle w:val="Zhlav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61D45833" wp14:editId="2A488A4D">
          <wp:simplePos x="0" y="0"/>
          <wp:positionH relativeFrom="margin">
            <wp:posOffset>2096219</wp:posOffset>
          </wp:positionH>
          <wp:positionV relativeFrom="paragraph">
            <wp:posOffset>-95525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554C" w:rsidRDefault="004B55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0608"/>
    <w:multiLevelType w:val="hybridMultilevel"/>
    <w:tmpl w:val="1CE046C0"/>
    <w:lvl w:ilvl="0" w:tplc="3DE6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1126F"/>
    <w:multiLevelType w:val="hybridMultilevel"/>
    <w:tmpl w:val="C9D22AD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6392F"/>
    <w:multiLevelType w:val="hybridMultilevel"/>
    <w:tmpl w:val="D562B290"/>
    <w:lvl w:ilvl="0" w:tplc="05B44A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A03"/>
    <w:rsid w:val="000243DE"/>
    <w:rsid w:val="00045060"/>
    <w:rsid w:val="00097FF3"/>
    <w:rsid w:val="001C2124"/>
    <w:rsid w:val="001E6702"/>
    <w:rsid w:val="00236803"/>
    <w:rsid w:val="002566FB"/>
    <w:rsid w:val="004B554C"/>
    <w:rsid w:val="00542A03"/>
    <w:rsid w:val="00647E48"/>
    <w:rsid w:val="00825594"/>
    <w:rsid w:val="00A95879"/>
    <w:rsid w:val="00AA70EC"/>
    <w:rsid w:val="00AB6C59"/>
    <w:rsid w:val="00BD17E8"/>
    <w:rsid w:val="00C0626B"/>
    <w:rsid w:val="00DD79B3"/>
    <w:rsid w:val="00E157D1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C491"/>
  <w15:docId w15:val="{C9CEA95C-C81E-4CB5-8975-E0D392C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 w:line="276" w:lineRule="auto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 w:line="276" w:lineRule="auto"/>
      <w:outlineLvl w:val="1"/>
    </w:pPr>
    <w:rPr>
      <w:rFonts w:ascii="Garamond" w:eastAsiaTheme="majorEastAsia" w:hAnsi="Garamond" w:cstheme="majorBidi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ascii="Garamond" w:eastAsiaTheme="majorEastAsia" w:hAnsi="Garamond" w:cstheme="majorBidi"/>
      <w:b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 w:line="276" w:lineRule="auto"/>
      <w:outlineLvl w:val="3"/>
    </w:pPr>
    <w:rPr>
      <w:rFonts w:ascii="Garamond" w:eastAsiaTheme="majorEastAsia" w:hAnsi="Garamond" w:cstheme="majorBidi"/>
      <w:b/>
      <w:bCs/>
      <w:i/>
      <w:iCs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 w:line="276" w:lineRule="auto"/>
      <w:outlineLvl w:val="4"/>
    </w:pPr>
    <w:rPr>
      <w:rFonts w:ascii="Garamond" w:eastAsiaTheme="majorEastAsia" w:hAnsi="Garamond" w:cstheme="majorBidi"/>
      <w:b/>
      <w:bCs/>
      <w:color w:val="7F7F7F" w:themeColor="text1" w:themeTint="8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ascii="Garamond" w:eastAsiaTheme="majorEastAsia" w:hAnsi="Garamond" w:cstheme="majorBidi"/>
      <w:b/>
      <w:bCs/>
      <w:i/>
      <w:iCs/>
      <w:color w:val="7F7F7F" w:themeColor="text1" w:themeTint="8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spacing w:line="276" w:lineRule="auto"/>
      <w:outlineLvl w:val="6"/>
    </w:pPr>
    <w:rPr>
      <w:rFonts w:ascii="Garamond" w:eastAsiaTheme="majorEastAsia" w:hAnsi="Garamond" w:cstheme="majorBidi"/>
      <w:i/>
      <w:iCs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spacing w:after="200"/>
      <w:contextualSpacing/>
      <w:jc w:val="center"/>
    </w:pPr>
    <w:rPr>
      <w:rFonts w:ascii="Garamond" w:eastAsiaTheme="majorEastAsia" w:hAnsi="Garamond" w:cstheme="majorBidi"/>
      <w:b/>
      <w:spacing w:val="5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559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  <w:rPr>
      <w:rFonts w:ascii="Garamond" w:eastAsiaTheme="minorHAnsi" w:hAnsi="Garamond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825594"/>
    <w:pPr>
      <w:spacing w:after="200" w:line="276" w:lineRule="auto"/>
      <w:ind w:left="720"/>
      <w:contextualSpacing/>
    </w:pPr>
    <w:rPr>
      <w:rFonts w:ascii="Garamond" w:eastAsiaTheme="minorHAnsi" w:hAnsi="Garamond" w:cstheme="minorBid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Zdraznnjemn">
    <w:name w:val="Subtle Emphasis"/>
    <w:uiPriority w:val="19"/>
    <w:qFormat/>
    <w:rsid w:val="00825594"/>
    <w:rPr>
      <w:i/>
      <w:iCs/>
    </w:rPr>
  </w:style>
  <w:style w:type="character" w:styleId="Zdraznnintenzivn">
    <w:name w:val="Intense Emphasis"/>
    <w:uiPriority w:val="21"/>
    <w:qFormat/>
    <w:rsid w:val="00825594"/>
    <w:rPr>
      <w:b/>
      <w:bCs/>
    </w:rPr>
  </w:style>
  <w:style w:type="character" w:styleId="Odkazjemn">
    <w:name w:val="Subtle Reference"/>
    <w:uiPriority w:val="31"/>
    <w:qFormat/>
    <w:rsid w:val="00825594"/>
    <w:rPr>
      <w:smallCaps/>
    </w:rPr>
  </w:style>
  <w:style w:type="character" w:styleId="Odkazintenzivn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542A03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542A0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5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5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5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5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Martin Mec</cp:lastModifiedBy>
  <cp:revision>12</cp:revision>
  <dcterms:created xsi:type="dcterms:W3CDTF">2017-11-09T14:06:00Z</dcterms:created>
  <dcterms:modified xsi:type="dcterms:W3CDTF">2019-03-05T01:35:00Z</dcterms:modified>
</cp:coreProperties>
</file>